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10"/>
        <w:tblW w:w="14355" w:type="dxa"/>
        <w:tblInd w:w="0" w:type="dxa"/>
        <w:tblLayout w:type="fixed"/>
        <w:tblLook w:val="04A0"/>
      </w:tblPr>
      <w:tblGrid>
        <w:gridCol w:w="535"/>
        <w:gridCol w:w="708"/>
        <w:gridCol w:w="3829"/>
        <w:gridCol w:w="708"/>
        <w:gridCol w:w="1134"/>
        <w:gridCol w:w="993"/>
        <w:gridCol w:w="2693"/>
        <w:gridCol w:w="2160"/>
        <w:gridCol w:w="1595"/>
      </w:tblGrid>
      <w:tr w:rsidR="0064237A" w:rsidTr="0064237A">
        <w:trPr>
          <w:trHeight w:val="518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4237A" w:rsidRDefault="0064237A" w:rsidP="0064237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Sl. No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4237A" w:rsidRDefault="0064237A" w:rsidP="0064237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Appln. No.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4237A" w:rsidRDefault="0064237A" w:rsidP="0064237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4237A" w:rsidRDefault="0064237A" w:rsidP="0064237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4237A" w:rsidRDefault="0064237A" w:rsidP="0064237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LL.B Agg.%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4237A" w:rsidRDefault="0064237A" w:rsidP="0064237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Ent. Agg.%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4237A" w:rsidRDefault="0064237A" w:rsidP="0064237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Percentage</w:t>
            </w:r>
          </w:p>
          <w:p w:rsidR="0064237A" w:rsidRDefault="0064237A" w:rsidP="0064237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(LL.B Agg. + Ent. Agg. / 2)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4237A" w:rsidRDefault="0064237A" w:rsidP="0064237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Remarks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4237A" w:rsidRDefault="0064237A" w:rsidP="0064237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Appln. Fee Category</w:t>
            </w:r>
          </w:p>
        </w:tc>
      </w:tr>
      <w:tr w:rsidR="0064237A" w:rsidTr="0064237A">
        <w:trPr>
          <w:trHeight w:val="518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7A">
              <w:rPr>
                <w:rFonts w:ascii="Times New Roman" w:hAnsi="Times New Roman" w:cs="Times New Roman"/>
                <w:sz w:val="24"/>
                <w:szCs w:val="24"/>
              </w:rPr>
              <w:t>RITY SINGH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7A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7A">
              <w:rPr>
                <w:rFonts w:ascii="Times New Roman" w:hAnsi="Times New Roman" w:cs="Times New Roman"/>
                <w:sz w:val="24"/>
                <w:szCs w:val="24"/>
              </w:rPr>
              <w:t>60.52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7A">
              <w:rPr>
                <w:rFonts w:ascii="Times New Roman" w:hAnsi="Times New Roman" w:cs="Times New Roman"/>
                <w:sz w:val="24"/>
                <w:szCs w:val="24"/>
              </w:rPr>
              <w:t>53.26%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7A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7A" w:rsidRPr="0064237A" w:rsidRDefault="0064237A" w:rsidP="006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087" w:rsidRDefault="00D07087"/>
    <w:sectPr w:rsidR="00D07087" w:rsidSect="0064237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87" w:rsidRDefault="00D07087" w:rsidP="0064237A">
      <w:pPr>
        <w:spacing w:after="0" w:line="240" w:lineRule="auto"/>
      </w:pPr>
      <w:r>
        <w:separator/>
      </w:r>
    </w:p>
  </w:endnote>
  <w:endnote w:type="continuationSeparator" w:id="1">
    <w:p w:rsidR="00D07087" w:rsidRDefault="00D07087" w:rsidP="0064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87" w:rsidRDefault="00D07087" w:rsidP="0064237A">
      <w:pPr>
        <w:spacing w:after="0" w:line="240" w:lineRule="auto"/>
      </w:pPr>
      <w:r>
        <w:separator/>
      </w:r>
    </w:p>
  </w:footnote>
  <w:footnote w:type="continuationSeparator" w:id="1">
    <w:p w:rsidR="00D07087" w:rsidRDefault="00D07087" w:rsidP="0064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7A" w:rsidRPr="0064237A" w:rsidRDefault="0064237A" w:rsidP="0064237A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4237A">
      <w:rPr>
        <w:rFonts w:ascii="Bookman Old Style" w:hAnsi="Bookman Old Style"/>
        <w:b/>
        <w:sz w:val="28"/>
        <w:szCs w:val="28"/>
      </w:rPr>
      <w:t>PRIORITY II : “NON-KARNATAKA STUDENT’’ AND “BANGALORE UNIVERSITY STUDENT’’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37A"/>
    <w:rsid w:val="0064237A"/>
    <w:rsid w:val="00D0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2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37A"/>
  </w:style>
  <w:style w:type="paragraph" w:styleId="Footer">
    <w:name w:val="footer"/>
    <w:basedOn w:val="Normal"/>
    <w:link w:val="FooterChar"/>
    <w:uiPriority w:val="99"/>
    <w:semiHidden/>
    <w:unhideWhenUsed/>
    <w:rsid w:val="00642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Sudesh V</dc:creator>
  <cp:keywords/>
  <dc:description/>
  <cp:lastModifiedBy>Sudesh V</cp:lastModifiedBy>
  <cp:revision>2</cp:revision>
  <cp:lastPrinted>2017-08-01T11:21:00Z</cp:lastPrinted>
  <dcterms:created xsi:type="dcterms:W3CDTF">2017-08-01T11:17:00Z</dcterms:created>
  <dcterms:modified xsi:type="dcterms:W3CDTF">2017-08-01T11:22:00Z</dcterms:modified>
</cp:coreProperties>
</file>